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BFD2" w14:textId="77777777" w:rsidR="00745625" w:rsidRDefault="00F95902">
      <w:pPr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İLGİLİ KİŞİ BAŞVURU FORMU VE GENEL AÇIKLAMALAR </w:t>
      </w:r>
    </w:p>
    <w:p w14:paraId="4C4ABF51" w14:textId="77777777" w:rsidR="00745625" w:rsidRDefault="00745625"/>
    <w:p w14:paraId="6A9A7312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sahibi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</w:t>
      </w:r>
      <w:proofErr w:type="spellEnd"/>
      <w:r>
        <w:rPr>
          <w:rFonts w:ascii="Times New Roman" w:eastAsia="Times New Roman" w:hAnsi="Times New Roman" w:cs="Times New Roman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b/>
        </w:rPr>
        <w:t>İlgili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Kişi</w:t>
      </w:r>
      <w:proofErr w:type="spellEnd"/>
      <w:r>
        <w:rPr>
          <w:rFonts w:ascii="Times New Roman" w:eastAsia="Times New Roman" w:hAnsi="Times New Roman" w:cs="Times New Roman"/>
        </w:rPr>
        <w:t xml:space="preserve">”), 6698 </w:t>
      </w:r>
      <w:proofErr w:type="spellStart"/>
      <w:r>
        <w:rPr>
          <w:rFonts w:ascii="Times New Roman" w:eastAsia="Times New Roman" w:hAnsi="Times New Roman" w:cs="Times New Roman"/>
        </w:rPr>
        <w:t>Sayılı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Verilerin </w:t>
      </w:r>
      <w:proofErr w:type="spellStart"/>
      <w:r>
        <w:rPr>
          <w:rFonts w:ascii="Times New Roman" w:eastAsia="Times New Roman" w:hAnsi="Times New Roman" w:cs="Times New Roman"/>
        </w:rPr>
        <w:t>Korunması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Kanunu’nun</w:t>
      </w:r>
      <w:proofErr w:type="spellEnd"/>
      <w:r>
        <w:rPr>
          <w:rFonts w:ascii="Times New Roman" w:eastAsia="Times New Roman" w:hAnsi="Times New Roman" w:cs="Times New Roman"/>
        </w:rPr>
        <w:t xml:space="preserve"> (“</w:t>
      </w:r>
      <w:r>
        <w:rPr>
          <w:rFonts w:ascii="Times New Roman" w:eastAsia="Times New Roman" w:hAnsi="Times New Roman" w:cs="Times New Roman"/>
          <w:b/>
        </w:rPr>
        <w:t>KVKK</w:t>
      </w:r>
      <w:r>
        <w:rPr>
          <w:rFonts w:ascii="Times New Roman" w:eastAsia="Times New Roman" w:hAnsi="Times New Roman" w:cs="Times New Roman"/>
        </w:rPr>
        <w:t xml:space="preserve">”) 11. </w:t>
      </w:r>
      <w:proofErr w:type="spellStart"/>
      <w:r>
        <w:rPr>
          <w:rFonts w:ascii="Times New Roman" w:eastAsia="Times New Roman" w:hAnsi="Times New Roman" w:cs="Times New Roman"/>
        </w:rPr>
        <w:t>maddesi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kapsamında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belirtilen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haklarını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kullanmak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için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sorumlusu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0FB9" w:rsidRPr="00100FB9">
        <w:rPr>
          <w:rFonts w:ascii="Times New Roman" w:eastAsia="Times New Roman" w:hAnsi="Times New Roman" w:cs="Times New Roman"/>
        </w:rPr>
        <w:t>GanoOne</w:t>
      </w:r>
      <w:proofErr w:type="spellEnd"/>
      <w:r w:rsidR="00100FB9" w:rsidRPr="00100FB9">
        <w:rPr>
          <w:rFonts w:ascii="Times New Roman" w:eastAsia="Times New Roman" w:hAnsi="Times New Roman" w:cs="Times New Roman"/>
        </w:rPr>
        <w:t xml:space="preserve"> Only Natural Effect </w:t>
      </w:r>
      <w:proofErr w:type="spellStart"/>
      <w:r w:rsidR="00100FB9" w:rsidRPr="00100FB9">
        <w:rPr>
          <w:rFonts w:ascii="Times New Roman" w:eastAsia="Times New Roman" w:hAnsi="Times New Roman" w:cs="Times New Roman"/>
        </w:rPr>
        <w:t>Kahve</w:t>
      </w:r>
      <w:proofErr w:type="spellEnd"/>
      <w:r w:rsidR="00100FB9" w:rsidRPr="00100FB9">
        <w:rPr>
          <w:rFonts w:ascii="Times New Roman" w:eastAsia="Times New Roman" w:hAnsi="Times New Roman" w:cs="Times New Roman"/>
        </w:rPr>
        <w:t xml:space="preserve"> Mehmet Derin</w:t>
      </w:r>
      <w:r w:rsidR="00100F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(“</w:t>
      </w:r>
      <w:proofErr w:type="spellStart"/>
      <w:r>
        <w:rPr>
          <w:rFonts w:ascii="Times New Roman" w:eastAsia="Times New Roman" w:hAnsi="Times New Roman" w:cs="Times New Roman"/>
          <w:b/>
        </w:rPr>
        <w:t>Şirket</w:t>
      </w:r>
      <w:proofErr w:type="spellEnd"/>
      <w:r>
        <w:rPr>
          <w:rFonts w:ascii="Times New Roman" w:eastAsia="Times New Roman" w:hAnsi="Times New Roman" w:cs="Times New Roman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</w:rPr>
        <w:t>başvurma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hakkına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sahiptir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Kişi’nin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söz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konusu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aşağıdaki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gibidir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423D61EA" w14:textId="77777777" w:rsidR="00745625" w:rsidRDefault="00F95902">
      <w:pPr>
        <w:spacing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7E228D2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işlenip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işlenmediğini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öğrenme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4A44DFD3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İşlenmişse</w:t>
      </w:r>
      <w:proofErr w:type="spellEnd"/>
      <w:r>
        <w:rPr>
          <w:rFonts w:ascii="Times New Roman" w:eastAsia="Times New Roman" w:hAnsi="Times New Roman" w:cs="Times New Roman"/>
        </w:rPr>
        <w:t xml:space="preserve"> buna </w:t>
      </w:r>
      <w:proofErr w:type="spellStart"/>
      <w:r>
        <w:rPr>
          <w:rFonts w:ascii="Times New Roman" w:eastAsia="Times New Roman" w:hAnsi="Times New Roman" w:cs="Times New Roman"/>
        </w:rPr>
        <w:t>ilişkin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4F4B6BD5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bunların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uygun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kullanılıp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kullanılmadığını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öğrenme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1B749D7A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Yurt </w:t>
      </w:r>
      <w:proofErr w:type="spellStart"/>
      <w:r>
        <w:rPr>
          <w:rFonts w:ascii="Times New Roman" w:eastAsia="Times New Roman" w:hAnsi="Times New Roman" w:cs="Times New Roman"/>
        </w:rPr>
        <w:t>içinde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yurt </w:t>
      </w:r>
      <w:proofErr w:type="spellStart"/>
      <w:r>
        <w:rPr>
          <w:rFonts w:ascii="Times New Roman" w:eastAsia="Times New Roman" w:hAnsi="Times New Roman" w:cs="Times New Roman"/>
        </w:rPr>
        <w:t>dışında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aktarıldığı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üçüncü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63CA15A7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eksik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yanlış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işlenmiş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bunların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düzeltilmesini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isteme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5AAD9AAE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KVKK’da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öngörülen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şartlar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çerçevesinde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silinmesini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yok </w:t>
      </w:r>
      <w:proofErr w:type="spellStart"/>
      <w:r>
        <w:rPr>
          <w:rFonts w:ascii="Times New Roman" w:eastAsia="Times New Roman" w:hAnsi="Times New Roman" w:cs="Times New Roman"/>
        </w:rPr>
        <w:t>edilmesini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isteme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5113FE72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Yukarıda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belirtilen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düzeltme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silinme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yok </w:t>
      </w:r>
      <w:proofErr w:type="spellStart"/>
      <w:r>
        <w:rPr>
          <w:rFonts w:ascii="Times New Roman" w:eastAsia="Times New Roman" w:hAnsi="Times New Roman" w:cs="Times New Roman"/>
        </w:rPr>
        <w:t>edilme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şeklindeki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haklarınız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uyarınca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yapılan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işlemlerin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aktarıldığı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üçüncü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bildirilmesini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isteme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7153136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İşlenen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münhasıran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otomatik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sureti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aleyhinize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sonucun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ortaya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çıkmasına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itiraz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530D9745" w14:textId="77777777"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mevzuata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aykırı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sebebiyle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zarara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uğramanız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hâlinde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zararınızın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giderilmesini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B7103D0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49AC22EC" w14:textId="77777777"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Yöntemine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İlişkin </w:t>
      </w:r>
      <w:proofErr w:type="spellStart"/>
      <w:r>
        <w:rPr>
          <w:rFonts w:ascii="Times New Roman" w:eastAsia="Times New Roman" w:hAnsi="Times New Roman" w:cs="Times New Roman"/>
          <w:b/>
        </w:rPr>
        <w:t>Açıklamalar</w:t>
      </w:r>
      <w:proofErr w:type="spellEnd"/>
    </w:p>
    <w:p w14:paraId="6BC481D6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CB5E13B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Şirketimizin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KVKK’nın</w:t>
      </w:r>
      <w:proofErr w:type="spellEnd"/>
      <w:r>
        <w:rPr>
          <w:rFonts w:ascii="Times New Roman" w:eastAsia="Times New Roman" w:hAnsi="Times New Roman" w:cs="Times New Roman"/>
        </w:rPr>
        <w:t xml:space="preserve"> 11. </w:t>
      </w:r>
      <w:proofErr w:type="spellStart"/>
      <w:r>
        <w:rPr>
          <w:rFonts w:ascii="Times New Roman" w:eastAsia="Times New Roman" w:hAnsi="Times New Roman" w:cs="Times New Roman"/>
        </w:rPr>
        <w:t>maddesi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kapsamında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yaptıkları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yanıtlayabilmesi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için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usulünün</w:t>
      </w:r>
      <w:proofErr w:type="spellEnd"/>
      <w:r>
        <w:rPr>
          <w:rFonts w:ascii="Times New Roman" w:eastAsia="Times New Roman" w:hAnsi="Times New Roman" w:cs="Times New Roman"/>
        </w:rPr>
        <w:t xml:space="preserve"> Veri </w:t>
      </w:r>
      <w:proofErr w:type="spellStart"/>
      <w:r>
        <w:rPr>
          <w:rFonts w:ascii="Times New Roman" w:eastAsia="Times New Roman" w:hAnsi="Times New Roman" w:cs="Times New Roman"/>
        </w:rPr>
        <w:t>Sorumlusuna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Esasları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Hakkında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Tebliğ’in</w:t>
      </w:r>
      <w:proofErr w:type="spellEnd"/>
      <w:r>
        <w:rPr>
          <w:rFonts w:ascii="Times New Roman" w:eastAsia="Times New Roman" w:hAnsi="Times New Roman" w:cs="Times New Roman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b/>
        </w:rPr>
        <w:t>Tebliğ</w:t>
      </w:r>
      <w:proofErr w:type="spellEnd"/>
      <w:r>
        <w:rPr>
          <w:rFonts w:ascii="Times New Roman" w:eastAsia="Times New Roman" w:hAnsi="Times New Roman" w:cs="Times New Roman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</w:rPr>
        <w:t>hükümlerine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uygun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gerekmektedir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Şirketimiz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mevzuatta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öngörülen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usulde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yapılmasını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kolaylaştırmak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amacıyla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hazırlamıştır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Önemle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belirtmek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gerekir</w:t>
      </w:r>
      <w:proofErr w:type="spellEnd"/>
      <w:r>
        <w:rPr>
          <w:rFonts w:ascii="Times New Roman" w:eastAsia="Times New Roman" w:hAnsi="Times New Roman" w:cs="Times New Roman"/>
        </w:rPr>
        <w:t xml:space="preserve"> ki, </w:t>
      </w:r>
      <w:proofErr w:type="spellStart"/>
      <w:r>
        <w:rPr>
          <w:rFonts w:ascii="Times New Roman" w:eastAsia="Times New Roman" w:hAnsi="Times New Roman" w:cs="Times New Roman"/>
        </w:rPr>
        <w:t>Tebliğ’in</w:t>
      </w:r>
      <w:proofErr w:type="spellEnd"/>
      <w:r>
        <w:rPr>
          <w:rFonts w:ascii="Times New Roman" w:eastAsia="Times New Roman" w:hAnsi="Times New Roman" w:cs="Times New Roman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</w:rPr>
        <w:t>maddesinin</w:t>
      </w:r>
      <w:proofErr w:type="spellEnd"/>
      <w:r>
        <w:rPr>
          <w:rFonts w:ascii="Times New Roman" w:eastAsia="Times New Roman" w:hAnsi="Times New Roman" w:cs="Times New Roman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</w:rPr>
        <w:t>fıkrası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uyarınca</w:t>
      </w:r>
      <w:proofErr w:type="spellEnd"/>
      <w:r>
        <w:rPr>
          <w:rFonts w:ascii="Times New Roman" w:eastAsia="Times New Roman" w:hAnsi="Times New Roman" w:cs="Times New Roman"/>
        </w:rPr>
        <w:t xml:space="preserve"> İlgili </w:t>
      </w:r>
      <w:proofErr w:type="spellStart"/>
      <w:r>
        <w:rPr>
          <w:rFonts w:ascii="Times New Roman" w:eastAsia="Times New Roman" w:hAnsi="Times New Roman" w:cs="Times New Roman"/>
        </w:rPr>
        <w:t>Kişiler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başvurularını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Türkçe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yapmak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kaydıyla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yararlanabilir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88E8341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2E4E20F7" w14:textId="77777777"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Şirket’e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aşağıdaki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yöntemlerle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yapabilirler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6538118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4C8C35A2" w14:textId="77777777"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Şahsen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14:paraId="39F25F5E" w14:textId="77777777"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Noter </w:t>
      </w:r>
      <w:proofErr w:type="spellStart"/>
      <w:r>
        <w:rPr>
          <w:rFonts w:ascii="Times New Roman" w:eastAsia="Times New Roman" w:hAnsi="Times New Roman" w:cs="Times New Roman"/>
        </w:rPr>
        <w:t>aracılığıyla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14:paraId="224178FC" w14:textId="77777777"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Güvenli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elektronik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mobil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imzalanarak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Şirket’in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kayıtlı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elektronik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adresine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göndererek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44CB1B3C" w14:textId="77777777"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Şirketimize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bildirilen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kayıtlı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bulunan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adresinizden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göndererek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EE0B5C6" w14:textId="77777777" w:rsidR="00745625" w:rsidRDefault="00745625">
      <w:pPr>
        <w:spacing w:line="259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315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965"/>
      </w:tblGrid>
      <w:tr w:rsidR="00745625" w14:paraId="0191DF50" w14:textId="77777777">
        <w:tc>
          <w:tcPr>
            <w:tcW w:w="4350" w:type="dxa"/>
          </w:tcPr>
          <w:p w14:paraId="4DAA32C3" w14:textId="77777777" w:rsidR="00745625" w:rsidRDefault="00F95902">
            <w:pPr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Başvuru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Yöntemi</w:t>
            </w:r>
            <w:proofErr w:type="spellEnd"/>
          </w:p>
        </w:tc>
        <w:tc>
          <w:tcPr>
            <w:tcW w:w="4965" w:type="dxa"/>
          </w:tcPr>
          <w:p w14:paraId="156A47C5" w14:textId="77777777" w:rsidR="00745625" w:rsidRDefault="00F95902">
            <w:pPr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Başvurunun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Yapılacağı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Adres</w:t>
            </w:r>
          </w:p>
          <w:p w14:paraId="29501DBF" w14:textId="77777777" w:rsidR="00745625" w:rsidRDefault="00745625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45625" w14:paraId="7CA8A3B4" w14:textId="77777777">
        <w:tc>
          <w:tcPr>
            <w:tcW w:w="4350" w:type="dxa"/>
          </w:tcPr>
          <w:p w14:paraId="5430B902" w14:textId="77777777"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Şahsen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Yazılı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Başvuru</w:t>
            </w:r>
            <w:proofErr w:type="spellEnd"/>
          </w:p>
        </w:tc>
        <w:tc>
          <w:tcPr>
            <w:tcW w:w="4965" w:type="dxa"/>
          </w:tcPr>
          <w:p w14:paraId="6C365D5D" w14:textId="162E6749" w:rsidR="00745625" w:rsidRDefault="007F1B87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F1B87">
              <w:rPr>
                <w:rFonts w:ascii="Calibri" w:eastAsia="Calibri" w:hAnsi="Calibri" w:cs="Calibri"/>
              </w:rPr>
              <w:t>Güzeltepe</w:t>
            </w:r>
            <w:proofErr w:type="spellEnd"/>
            <w:r w:rsidRPr="007F1B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1B87">
              <w:rPr>
                <w:rFonts w:ascii="Calibri" w:eastAsia="Calibri" w:hAnsi="Calibri" w:cs="Calibri"/>
              </w:rPr>
              <w:t>Mh</w:t>
            </w:r>
            <w:proofErr w:type="spellEnd"/>
            <w:r w:rsidRPr="007F1B87">
              <w:rPr>
                <w:rFonts w:ascii="Calibri" w:eastAsia="Calibri" w:hAnsi="Calibri" w:cs="Calibri"/>
              </w:rPr>
              <w:t>. Abidin Daver Sk. Sefer Apt. No: 7 / 9 ÇANKAYA / ANKARA</w:t>
            </w:r>
          </w:p>
        </w:tc>
      </w:tr>
      <w:tr w:rsidR="00745625" w14:paraId="3025D0CB" w14:textId="77777777">
        <w:trPr>
          <w:trHeight w:val="654"/>
        </w:trPr>
        <w:tc>
          <w:tcPr>
            <w:tcW w:w="4350" w:type="dxa"/>
          </w:tcPr>
          <w:p w14:paraId="6C9D3862" w14:textId="77777777"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Noter </w:t>
            </w:r>
          </w:p>
        </w:tc>
        <w:tc>
          <w:tcPr>
            <w:tcW w:w="4965" w:type="dxa"/>
          </w:tcPr>
          <w:p w14:paraId="6688FB83" w14:textId="3401ACBE" w:rsidR="00745625" w:rsidRDefault="007F1B87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F1B87">
              <w:rPr>
                <w:rFonts w:ascii="Calibri" w:eastAsia="Calibri" w:hAnsi="Calibri" w:cs="Calibri"/>
              </w:rPr>
              <w:t>Güzeltepe</w:t>
            </w:r>
            <w:proofErr w:type="spellEnd"/>
            <w:r w:rsidRPr="007F1B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1B87">
              <w:rPr>
                <w:rFonts w:ascii="Calibri" w:eastAsia="Calibri" w:hAnsi="Calibri" w:cs="Calibri"/>
              </w:rPr>
              <w:t>Mh</w:t>
            </w:r>
            <w:proofErr w:type="spellEnd"/>
            <w:r w:rsidRPr="007F1B87">
              <w:rPr>
                <w:rFonts w:ascii="Calibri" w:eastAsia="Calibri" w:hAnsi="Calibri" w:cs="Calibri"/>
              </w:rPr>
              <w:t>. Abidin Daver Sk. Sefer Apt. No: 7 / 9 ÇANKAYA / ANKARA</w:t>
            </w:r>
          </w:p>
        </w:tc>
      </w:tr>
      <w:tr w:rsidR="00745625" w14:paraId="6D59E790" w14:textId="77777777">
        <w:tc>
          <w:tcPr>
            <w:tcW w:w="4350" w:type="dxa"/>
          </w:tcPr>
          <w:p w14:paraId="35C7CD6B" w14:textId="77777777" w:rsidR="00745625" w:rsidRDefault="00F95902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Güvenli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elektronik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veya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mobil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başvuru</w:t>
            </w:r>
            <w:proofErr w:type="spellEnd"/>
          </w:p>
        </w:tc>
        <w:tc>
          <w:tcPr>
            <w:tcW w:w="4965" w:type="dxa"/>
          </w:tcPr>
          <w:p w14:paraId="4D205B43" w14:textId="77777777"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r w:rsidRPr="00F95902">
              <w:rPr>
                <w:rFonts w:ascii="Calibri" w:eastAsia="Calibri" w:hAnsi="Calibri" w:cs="Calibri"/>
              </w:rPr>
              <w:t>mehmet.derin.1@hs09.kep.tr</w:t>
            </w:r>
          </w:p>
        </w:tc>
      </w:tr>
      <w:tr w:rsidR="00745625" w14:paraId="4F3F5CF3" w14:textId="77777777">
        <w:tc>
          <w:tcPr>
            <w:tcW w:w="4350" w:type="dxa"/>
          </w:tcPr>
          <w:p w14:paraId="2D15716E" w14:textId="77777777" w:rsidR="00745625" w:rsidRDefault="00745625">
            <w:pPr>
              <w:jc w:val="both"/>
              <w:rPr>
                <w:rFonts w:ascii="Calibri" w:eastAsia="Calibri" w:hAnsi="Calibri" w:cs="Calibri"/>
              </w:rPr>
            </w:pPr>
          </w:p>
          <w:p w14:paraId="2AAD5504" w14:textId="77777777"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Şirketimize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daha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önce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bildirilen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sistemde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kayıtlı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bulunan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elektronik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posta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adresinizden</w:t>
            </w:r>
            <w:proofErr w:type="spellEnd"/>
          </w:p>
        </w:tc>
        <w:tc>
          <w:tcPr>
            <w:tcW w:w="4965" w:type="dxa"/>
          </w:tcPr>
          <w:p w14:paraId="56A33BF0" w14:textId="01DF1967" w:rsidR="00745625" w:rsidRDefault="007F1B8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</w:t>
            </w:r>
            <w:r w:rsidR="00F95902" w:rsidRPr="00F95902">
              <w:rPr>
                <w:rFonts w:ascii="Calibri" w:eastAsia="Calibri" w:hAnsi="Calibri" w:cs="Calibri"/>
              </w:rPr>
              <w:t>@ganoone.net</w:t>
            </w:r>
          </w:p>
        </w:tc>
      </w:tr>
    </w:tbl>
    <w:p w14:paraId="4CDDAC4B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6F27A72A" w14:textId="7110AEBB"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*“</w:t>
      </w:r>
      <w:proofErr w:type="spellStart"/>
      <w:r>
        <w:rPr>
          <w:rFonts w:ascii="Times New Roman" w:eastAsia="Times New Roman" w:hAnsi="Times New Roman" w:cs="Times New Roman"/>
          <w:b/>
        </w:rPr>
        <w:t>Şahsen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Yazılı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</w:rPr>
        <w:t>yoluna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başvuracak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İlgili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Kişilerin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kimliğini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tevsik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edici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belgeleri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ibraz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etmesi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zorunludur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Bu </w:t>
      </w:r>
      <w:proofErr w:type="spellStart"/>
      <w:r>
        <w:rPr>
          <w:rFonts w:ascii="Times New Roman" w:eastAsia="Times New Roman" w:hAnsi="Times New Roman" w:cs="Times New Roman"/>
          <w:b/>
        </w:rPr>
        <w:t>bağlamda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F1B87" w:rsidRPr="007F1B87">
        <w:rPr>
          <w:rFonts w:ascii="Times New Roman" w:eastAsia="Times New Roman" w:hAnsi="Times New Roman" w:cs="Times New Roman"/>
          <w:b/>
        </w:rPr>
        <w:t>Güzeltepe</w:t>
      </w:r>
      <w:proofErr w:type="spellEnd"/>
      <w:r w:rsidR="007F1B87" w:rsidRPr="007F1B8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F1B87" w:rsidRPr="007F1B87">
        <w:rPr>
          <w:rFonts w:ascii="Times New Roman" w:eastAsia="Times New Roman" w:hAnsi="Times New Roman" w:cs="Times New Roman"/>
          <w:b/>
        </w:rPr>
        <w:t>Mh</w:t>
      </w:r>
      <w:proofErr w:type="spellEnd"/>
      <w:r w:rsidR="007F1B87" w:rsidRPr="007F1B87">
        <w:rPr>
          <w:rFonts w:ascii="Times New Roman" w:eastAsia="Times New Roman" w:hAnsi="Times New Roman" w:cs="Times New Roman"/>
          <w:b/>
        </w:rPr>
        <w:t>. Abidin Daver Sk. Sefer Apt. No: 7 / 9 ÇANKAYA / ANKARA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adresine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yapacağınız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şahsen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yazılı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başvurularda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formuyla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birlikte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kimlik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fotokopisinin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yalnızca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ön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yüzünün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</w:rPr>
        <w:t>kan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grubu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</w:rPr>
        <w:t>hanesi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gözükmeyecek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şekilde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</w:rPr>
        <w:t>ibraz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edilmesini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ederiz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14:paraId="5F44E201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709F21FE" w14:textId="77777777"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formunun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tebligat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zarfına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veya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b/>
        </w:rPr>
        <w:t>postanın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konu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kısmına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Kişisel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Verilerin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Korunması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Kanunu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İlgili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Kişi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Talebi</w:t>
      </w:r>
      <w:r>
        <w:rPr>
          <w:rFonts w:ascii="Times New Roman" w:eastAsia="Times New Roman" w:hAnsi="Times New Roman" w:cs="Times New Roman"/>
          <w:b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</w:rPr>
        <w:t>yazılmasını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ederiz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14:paraId="23E8011D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167F887C" w14:textId="77777777"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İlgili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Kişinin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İletişim </w:t>
      </w:r>
      <w:proofErr w:type="spellStart"/>
      <w:r>
        <w:rPr>
          <w:rFonts w:ascii="Times New Roman" w:eastAsia="Times New Roman" w:hAnsi="Times New Roman" w:cs="Times New Roman"/>
          <w:b/>
        </w:rPr>
        <w:t>Bilgileri</w:t>
      </w:r>
      <w:proofErr w:type="spellEnd"/>
    </w:p>
    <w:p w14:paraId="35A3B372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0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0"/>
        <w:gridCol w:w="269"/>
        <w:gridCol w:w="5788"/>
      </w:tblGrid>
      <w:tr w:rsidR="00745625" w14:paraId="2D3E2590" w14:textId="77777777">
        <w:tc>
          <w:tcPr>
            <w:tcW w:w="3010" w:type="dxa"/>
          </w:tcPr>
          <w:p w14:paraId="6427F14E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</w:t>
            </w:r>
          </w:p>
        </w:tc>
        <w:tc>
          <w:tcPr>
            <w:tcW w:w="269" w:type="dxa"/>
          </w:tcPr>
          <w:p w14:paraId="6B6135D1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14:paraId="0B5A9621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 w14:paraId="1C4BB22F" w14:textId="77777777">
        <w:tc>
          <w:tcPr>
            <w:tcW w:w="3010" w:type="dxa"/>
          </w:tcPr>
          <w:p w14:paraId="4433DA48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69" w:type="dxa"/>
          </w:tcPr>
          <w:p w14:paraId="1449D540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14:paraId="6F86AA99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 w14:paraId="3ADFECCF" w14:textId="77777777">
        <w:tc>
          <w:tcPr>
            <w:tcW w:w="3010" w:type="dxa"/>
          </w:tcPr>
          <w:p w14:paraId="1EFF7FA1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numarası</w:t>
            </w:r>
            <w:proofErr w:type="spellEnd"/>
          </w:p>
        </w:tc>
        <w:tc>
          <w:tcPr>
            <w:tcW w:w="269" w:type="dxa"/>
          </w:tcPr>
          <w:p w14:paraId="4AD01310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14:paraId="2B7822E8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 w14:paraId="60835049" w14:textId="77777777">
        <w:tc>
          <w:tcPr>
            <w:tcW w:w="3010" w:type="dxa"/>
          </w:tcPr>
          <w:p w14:paraId="3B8C8276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yabancılar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uyruğu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69" w:type="dxa"/>
          </w:tcPr>
          <w:p w14:paraId="1875CABA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14:paraId="79EEFD96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 w14:paraId="133B6C74" w14:textId="77777777">
        <w:tc>
          <w:tcPr>
            <w:tcW w:w="3010" w:type="dxa"/>
          </w:tcPr>
          <w:p w14:paraId="28ABF6D5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posta</w:t>
            </w:r>
            <w:proofErr w:type="spellEnd"/>
          </w:p>
        </w:tc>
        <w:tc>
          <w:tcPr>
            <w:tcW w:w="269" w:type="dxa"/>
          </w:tcPr>
          <w:p w14:paraId="68291BF3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14:paraId="0C221990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 w14:paraId="5F2C8225" w14:textId="77777777">
        <w:tc>
          <w:tcPr>
            <w:tcW w:w="3010" w:type="dxa"/>
          </w:tcPr>
          <w:p w14:paraId="69BC4806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</w:t>
            </w:r>
          </w:p>
        </w:tc>
        <w:tc>
          <w:tcPr>
            <w:tcW w:w="269" w:type="dxa"/>
          </w:tcPr>
          <w:p w14:paraId="7723FC9F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14:paraId="3A9F55ED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B029CF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40B354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899D1B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</w:p>
    <w:p w14:paraId="3F5D0294" w14:textId="77777777"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Garamond" w:eastAsia="Garamond" w:hAnsi="Garamond" w:cs="Garamond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Şirket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İle Olan </w:t>
      </w:r>
      <w:proofErr w:type="spellStart"/>
      <w:r>
        <w:rPr>
          <w:rFonts w:ascii="Times New Roman" w:eastAsia="Times New Roman" w:hAnsi="Times New Roman" w:cs="Times New Roman"/>
          <w:b/>
        </w:rPr>
        <w:t>İlişkinizi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Belirtiniz </w:t>
      </w:r>
    </w:p>
    <w:p w14:paraId="6E38C593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45625" w14:paraId="5B7BF3F3" w14:textId="77777777">
        <w:tc>
          <w:tcPr>
            <w:tcW w:w="4531" w:type="dxa"/>
          </w:tcPr>
          <w:p w14:paraId="13008221" w14:textId="77777777" w:rsidR="00745625" w:rsidRDefault="00F95902">
            <w:pPr>
              <w:numPr>
                <w:ilvl w:val="0"/>
                <w:numId w:val="2"/>
              </w:numPr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Müşteri</w:t>
            </w:r>
            <w:proofErr w:type="spellEnd"/>
          </w:p>
          <w:p w14:paraId="158CEADB" w14:textId="77777777" w:rsidR="00745625" w:rsidRDefault="00745625">
            <w:pPr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1A963E" w14:textId="77777777" w:rsidR="00745625" w:rsidRDefault="00F95902">
            <w:pPr>
              <w:numPr>
                <w:ilvl w:val="0"/>
                <w:numId w:val="2"/>
              </w:numPr>
              <w:spacing w:after="160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Ortağı</w:t>
            </w:r>
            <w:proofErr w:type="spellEnd"/>
          </w:p>
          <w:p w14:paraId="4902BBB0" w14:textId="77777777" w:rsidR="00745625" w:rsidRDefault="00F95902">
            <w:pPr>
              <w:numPr>
                <w:ilvl w:val="0"/>
                <w:numId w:val="2"/>
              </w:numPr>
              <w:spacing w:after="160" w:line="259" w:lineRule="auto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Ziyaretçi</w:t>
            </w:r>
            <w:proofErr w:type="spellEnd"/>
          </w:p>
        </w:tc>
        <w:tc>
          <w:tcPr>
            <w:tcW w:w="4531" w:type="dxa"/>
          </w:tcPr>
          <w:p w14:paraId="08E72FC0" w14:textId="77777777" w:rsidR="00745625" w:rsidRDefault="00F95902">
            <w:pPr>
              <w:numPr>
                <w:ilvl w:val="0"/>
                <w:numId w:val="2"/>
              </w:numPr>
              <w:tabs>
                <w:tab w:val="left" w:pos="470"/>
              </w:tabs>
              <w:spacing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lütfen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belirtiniz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 ...................</w:t>
            </w:r>
          </w:p>
          <w:p w14:paraId="281F7FF0" w14:textId="77777777" w:rsidR="00745625" w:rsidRDefault="00745625">
            <w:pPr>
              <w:tabs>
                <w:tab w:val="left" w:pos="470"/>
              </w:tabs>
              <w:spacing w:after="160"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 w14:paraId="71B0A072" w14:textId="77777777">
        <w:trPr>
          <w:trHeight w:val="550"/>
        </w:trPr>
        <w:tc>
          <w:tcPr>
            <w:tcW w:w="9062" w:type="dxa"/>
            <w:gridSpan w:val="2"/>
          </w:tcPr>
          <w:p w14:paraId="3D4AA258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Şirket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iletişimde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olduğunuz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7342E77A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B72788" w14:textId="77777777"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574821E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0836AB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45625" w14:paraId="5B60ED34" w14:textId="77777777">
        <w:tc>
          <w:tcPr>
            <w:tcW w:w="4531" w:type="dxa"/>
          </w:tcPr>
          <w:p w14:paraId="7625FE55" w14:textId="77777777"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Çalışan</w:t>
            </w:r>
            <w:proofErr w:type="spellEnd"/>
          </w:p>
          <w:p w14:paraId="2A9AF645" w14:textId="77777777"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Adayı</w:t>
            </w:r>
            <w:proofErr w:type="spellEnd"/>
          </w:p>
          <w:p w14:paraId="15E6846B" w14:textId="77777777"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Eski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Çalışan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4772BE0F" w14:textId="77777777"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F22057" w14:textId="77777777"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Çalışılan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yıllar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..................</w:t>
            </w:r>
          </w:p>
        </w:tc>
        <w:tc>
          <w:tcPr>
            <w:tcW w:w="4531" w:type="dxa"/>
          </w:tcPr>
          <w:p w14:paraId="3ECF69BF" w14:textId="77777777" w:rsidR="00745625" w:rsidRDefault="00F95902">
            <w:pPr>
              <w:numPr>
                <w:ilvl w:val="0"/>
                <w:numId w:val="2"/>
              </w:numPr>
              <w:tabs>
                <w:tab w:val="left" w:pos="470"/>
              </w:tabs>
              <w:spacing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Başvurusu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Özgeçmiş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Paylaştım</w:t>
            </w:r>
            <w:proofErr w:type="spellEnd"/>
          </w:p>
          <w:p w14:paraId="36188A72" w14:textId="77777777" w:rsidR="00745625" w:rsidRDefault="00745625">
            <w:pPr>
              <w:tabs>
                <w:tab w:val="left" w:pos="470"/>
              </w:tabs>
              <w:spacing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840AE2" w14:textId="77777777" w:rsidR="00745625" w:rsidRDefault="00F95902">
            <w:pPr>
              <w:numPr>
                <w:ilvl w:val="0"/>
                <w:numId w:val="2"/>
              </w:numPr>
              <w:tabs>
                <w:tab w:val="left" w:pos="470"/>
              </w:tabs>
              <w:spacing w:after="160"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Tarih: ..................</w:t>
            </w:r>
          </w:p>
          <w:p w14:paraId="72A26746" w14:textId="77777777" w:rsidR="00745625" w:rsidRDefault="00745625">
            <w:pPr>
              <w:tabs>
                <w:tab w:val="left" w:pos="47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78B8A3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22500967" w14:textId="77777777"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Garamond" w:eastAsia="Garamond" w:hAnsi="Garamond" w:cs="Garamond"/>
        </w:rPr>
      </w:pPr>
      <w:proofErr w:type="spellStart"/>
      <w:r>
        <w:rPr>
          <w:rFonts w:ascii="Times New Roman" w:eastAsia="Times New Roman" w:hAnsi="Times New Roman" w:cs="Times New Roman"/>
          <w:b/>
        </w:rPr>
        <w:t>KVKK’nın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11. </w:t>
      </w:r>
      <w:proofErr w:type="spellStart"/>
      <w:r>
        <w:rPr>
          <w:rFonts w:ascii="Times New Roman" w:eastAsia="Times New Roman" w:hAnsi="Times New Roman" w:cs="Times New Roman"/>
          <w:b/>
        </w:rPr>
        <w:t>maddesi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uyarınca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talebinizi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aşağıda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belirtiniz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3857321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619EBA76" w14:textId="77777777"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43C47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14:paraId="1D69297D" w14:textId="77777777"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Şirket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Tarafından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Başvurularınızın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Yanıtlanması</w:t>
      </w:r>
      <w:proofErr w:type="spellEnd"/>
    </w:p>
    <w:p w14:paraId="66697501" w14:textId="77777777" w:rsidR="00745625" w:rsidRDefault="00F95902">
      <w:pPr>
        <w:spacing w:line="256" w:lineRule="auto"/>
        <w:ind w:left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6BA83F9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Şirket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hukuka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aykırı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üçüncü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paylaşımının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önüne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geçilebilmesi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güvenliğinin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sağlanması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amacıyla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kimliğinizi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tevsik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edici</w:t>
      </w:r>
      <w:proofErr w:type="spellEnd"/>
      <w:r>
        <w:rPr>
          <w:rFonts w:ascii="Times New Roman" w:eastAsia="Times New Roman" w:hAnsi="Times New Roman" w:cs="Times New Roman"/>
        </w:rPr>
        <w:t xml:space="preserve"> ek </w:t>
      </w:r>
      <w:proofErr w:type="spellStart"/>
      <w:r>
        <w:rPr>
          <w:rFonts w:ascii="Times New Roman" w:eastAsia="Times New Roman" w:hAnsi="Times New Roman" w:cs="Times New Roman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hakkını</w:t>
      </w:r>
      <w:proofErr w:type="spellEnd"/>
      <w:r>
        <w:rPr>
          <w:rFonts w:ascii="Times New Roman" w:eastAsia="Times New Roman" w:hAnsi="Times New Roman" w:cs="Times New Roman"/>
        </w:rPr>
        <w:t xml:space="preserve"> her zaman </w:t>
      </w:r>
      <w:proofErr w:type="spellStart"/>
      <w:r>
        <w:rPr>
          <w:rFonts w:ascii="Times New Roman" w:eastAsia="Times New Roman" w:hAnsi="Times New Roman" w:cs="Times New Roman"/>
        </w:rPr>
        <w:t>saklı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tutar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C65D4C6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9A0B0BC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talepleri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tarafından</w:t>
      </w:r>
      <w:proofErr w:type="spellEnd"/>
      <w:r>
        <w:rPr>
          <w:rFonts w:ascii="Times New Roman" w:eastAsia="Times New Roman" w:hAnsi="Times New Roman" w:cs="Times New Roman"/>
        </w:rPr>
        <w:t xml:space="preserve"> KVKK 13/2 </w:t>
      </w:r>
      <w:proofErr w:type="spellStart"/>
      <w:r>
        <w:rPr>
          <w:rFonts w:ascii="Times New Roman" w:eastAsia="Times New Roman" w:hAnsi="Times New Roman" w:cs="Times New Roman"/>
        </w:rPr>
        <w:t>madde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uyarınca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talepleri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talebin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niteliğine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göre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kısa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sürede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geç</w:t>
      </w:r>
      <w:proofErr w:type="spellEnd"/>
      <w:r>
        <w:rPr>
          <w:rFonts w:ascii="Times New Roman" w:eastAsia="Times New Roman" w:hAnsi="Times New Roman" w:cs="Times New Roman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</w:rPr>
        <w:t>otuz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gün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içinde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sonuçlandırılacaktır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4A8D910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C9C2091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İşbu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paylaştığım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doğru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güncel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olduğunu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yetkisiz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yapmadığımı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söz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konusu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olabilecek</w:t>
      </w:r>
      <w:proofErr w:type="spellEnd"/>
      <w:r>
        <w:rPr>
          <w:rFonts w:ascii="Times New Roman" w:eastAsia="Times New Roman" w:hAnsi="Times New Roman" w:cs="Times New Roman"/>
        </w:rPr>
        <w:t xml:space="preserve"> her </w:t>
      </w:r>
      <w:proofErr w:type="spellStart"/>
      <w:r>
        <w:rPr>
          <w:rFonts w:ascii="Times New Roman" w:eastAsia="Times New Roman" w:hAnsi="Times New Roman" w:cs="Times New Roman"/>
        </w:rPr>
        <w:t>türlü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hukuki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cezai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sorumluluğun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tarafıma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olacağını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bildiğimi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kabul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beyan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taahhüt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ederim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C9A27C7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0F4D39D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Kişinin</w:t>
      </w:r>
      <w:proofErr w:type="spellEnd"/>
    </w:p>
    <w:p w14:paraId="3B66EB1A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Adı-Soyadı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76561FB4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Tarih:</w:t>
      </w:r>
    </w:p>
    <w:p w14:paraId="610B45BC" w14:textId="77777777"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İmza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87F1531" w14:textId="77777777"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</w:p>
    <w:p w14:paraId="0E5CAEC1" w14:textId="77777777" w:rsidR="00745625" w:rsidRDefault="00745625"/>
    <w:sectPr w:rsidR="0074562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0BC8"/>
    <w:multiLevelType w:val="multilevel"/>
    <w:tmpl w:val="56243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6C2CD4"/>
    <w:multiLevelType w:val="multilevel"/>
    <w:tmpl w:val="0A825C5C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AE1C6E"/>
    <w:multiLevelType w:val="multilevel"/>
    <w:tmpl w:val="CA721DF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D320BF"/>
    <w:multiLevelType w:val="multilevel"/>
    <w:tmpl w:val="E066229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482ED3"/>
    <w:multiLevelType w:val="multilevel"/>
    <w:tmpl w:val="201046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6791641">
    <w:abstractNumId w:val="3"/>
  </w:num>
  <w:num w:numId="2" w16cid:durableId="407776597">
    <w:abstractNumId w:val="2"/>
  </w:num>
  <w:num w:numId="3" w16cid:durableId="1552572624">
    <w:abstractNumId w:val="1"/>
  </w:num>
  <w:num w:numId="4" w16cid:durableId="508258128">
    <w:abstractNumId w:val="4"/>
  </w:num>
  <w:num w:numId="5" w16cid:durableId="20242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25"/>
    <w:rsid w:val="00100FB9"/>
    <w:rsid w:val="00745625"/>
    <w:rsid w:val="007F1B87"/>
    <w:rsid w:val="00F95902"/>
    <w:rsid w:val="00F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48D7"/>
  <w15:docId w15:val="{79697FAB-50CB-468B-9631-47ACAA8D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Derin</cp:lastModifiedBy>
  <cp:revision>4</cp:revision>
  <dcterms:created xsi:type="dcterms:W3CDTF">2025-02-12T09:47:00Z</dcterms:created>
  <dcterms:modified xsi:type="dcterms:W3CDTF">2026-01-30T08:53:00Z</dcterms:modified>
</cp:coreProperties>
</file>